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43A" w:rsidRPr="00807248" w:rsidRDefault="0049543A" w:rsidP="0049543A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25" w:color="auto" w:fill="auto"/>
        <w:suppressAutoHyphens w:val="0"/>
        <w:jc w:val="center"/>
        <w:rPr>
          <w:rFonts w:ascii="Century Gothic" w:hAnsi="Century Gothic"/>
          <w:b/>
          <w:sz w:val="40"/>
          <w:szCs w:val="40"/>
          <w:bdr w:val="single" w:sz="4" w:space="0" w:color="auto"/>
          <w:lang w:eastAsia="fr-FR"/>
        </w:rPr>
      </w:pPr>
      <w:r>
        <w:rPr>
          <w:rFonts w:ascii="Century Gothic" w:hAnsi="Century Gothic"/>
          <w:b/>
          <w:sz w:val="40"/>
          <w:szCs w:val="40"/>
          <w:lang w:eastAsia="fr-FR"/>
        </w:rPr>
        <w:t>ESSELES</w:t>
      </w:r>
    </w:p>
    <w:p w:rsidR="00C20FDB" w:rsidRPr="0055322D" w:rsidRDefault="00C20FDB" w:rsidP="00C20FDB">
      <w:pPr>
        <w:jc w:val="left"/>
        <w:rPr>
          <w:rFonts w:ascii="Century Gothic" w:hAnsi="Century Gothic"/>
        </w:rPr>
      </w:pPr>
    </w:p>
    <w:p w:rsidR="00C20FDB" w:rsidRPr="0055322D" w:rsidRDefault="00C20FDB" w:rsidP="00C20FDB">
      <w:pPr>
        <w:jc w:val="left"/>
        <w:rPr>
          <w:rFonts w:ascii="Century Gothic" w:hAnsi="Century Gothic"/>
        </w:rPr>
      </w:pPr>
    </w:p>
    <w:p w:rsidR="00C20FDB" w:rsidRPr="0055322D" w:rsidRDefault="009A6774" w:rsidP="00C20FDB">
      <w:pPr>
        <w:jc w:val="left"/>
        <w:rPr>
          <w:rFonts w:ascii="Century Gothic" w:hAnsi="Century Gothic"/>
        </w:rPr>
      </w:pPr>
      <w:r w:rsidRPr="0055322D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1958400"/>
            <wp:effectExtent l="1905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FDB" w:rsidRPr="0055322D" w:rsidRDefault="00C20FDB" w:rsidP="00C20FDB">
      <w:pPr>
        <w:jc w:val="left"/>
        <w:rPr>
          <w:rFonts w:ascii="Century Gothic" w:hAnsi="Century Gothic"/>
        </w:rPr>
      </w:pPr>
    </w:p>
    <w:p w:rsidR="00C20FDB" w:rsidRPr="0055322D" w:rsidRDefault="00C20FDB" w:rsidP="00C20FDB">
      <w:pPr>
        <w:jc w:val="left"/>
        <w:rPr>
          <w:rFonts w:ascii="Century Gothic" w:hAnsi="Century Gothic"/>
        </w:rPr>
      </w:pPr>
    </w:p>
    <w:p w:rsidR="0091340F" w:rsidRPr="0055322D" w:rsidRDefault="009A6774" w:rsidP="009A6774">
      <w:pPr>
        <w:jc w:val="left"/>
        <w:rPr>
          <w:rFonts w:ascii="Century Gothic" w:hAnsi="Century Gothic"/>
        </w:rPr>
      </w:pPr>
      <w:r w:rsidRPr="0055322D">
        <w:rPr>
          <w:rFonts w:ascii="Century Gothic" w:hAnsi="Century Gothic"/>
        </w:rPr>
        <w:t xml:space="preserve">Planète au climat tempéré mais souvent humide en raison de la composition de son atmosphère d'ancien monde volcanique qui la rend propice à l'effet de serre, </w:t>
      </w:r>
      <w:proofErr w:type="spellStart"/>
      <w:r w:rsidRPr="0055322D">
        <w:rPr>
          <w:rFonts w:ascii="Century Gothic" w:hAnsi="Century Gothic"/>
        </w:rPr>
        <w:t>Esseles</w:t>
      </w:r>
      <w:proofErr w:type="spellEnd"/>
      <w:r w:rsidRPr="0055322D">
        <w:rPr>
          <w:rFonts w:ascii="Century Gothic" w:hAnsi="Century Gothic"/>
        </w:rPr>
        <w:t xml:space="preserve"> fut parmi les mondes les plus anciens à être colonisés par les explorateurs venus de </w:t>
      </w:r>
      <w:hyperlink r:id="rId6" w:history="1">
        <w:r w:rsidRPr="0055322D">
          <w:rPr>
            <w:rStyle w:val="Lienhypertexte"/>
            <w:rFonts w:ascii="Century Gothic" w:hAnsi="Century Gothic"/>
            <w:color w:val="auto"/>
            <w:u w:val="none"/>
          </w:rPr>
          <w:t>Coruscant</w:t>
        </w:r>
      </w:hyperlink>
      <w:r w:rsidRPr="0055322D">
        <w:rPr>
          <w:rFonts w:ascii="Century Gothic" w:hAnsi="Century Gothic"/>
        </w:rPr>
        <w:t xml:space="preserve">. Plusieurs siècles avant la </w:t>
      </w:r>
      <w:hyperlink r:id="rId7" w:history="1">
        <w:r w:rsidRPr="0055322D">
          <w:rPr>
            <w:rStyle w:val="Lienhypertexte"/>
            <w:rFonts w:ascii="Century Gothic" w:hAnsi="Century Gothic"/>
            <w:color w:val="auto"/>
            <w:u w:val="none"/>
          </w:rPr>
          <w:t>Guerre des Clones</w:t>
        </w:r>
      </w:hyperlink>
      <w:r w:rsidRPr="0055322D">
        <w:rPr>
          <w:rFonts w:ascii="Century Gothic" w:hAnsi="Century Gothic"/>
        </w:rPr>
        <w:t xml:space="preserve">, cette planète devint la capitale d'une petite nation interstellaire qui disparut en même temps que la </w:t>
      </w:r>
      <w:hyperlink r:id="rId8" w:history="1">
        <w:r w:rsidRPr="0055322D">
          <w:rPr>
            <w:rStyle w:val="Lienhypertexte"/>
            <w:rFonts w:ascii="Century Gothic" w:hAnsi="Century Gothic"/>
            <w:color w:val="auto"/>
            <w:u w:val="none"/>
          </w:rPr>
          <w:t>République</w:t>
        </w:r>
      </w:hyperlink>
      <w:r w:rsidR="006D5FD8">
        <w:rPr>
          <w:rFonts w:ascii="Century Gothic" w:hAnsi="Century Gothic"/>
        </w:rPr>
        <w:t xml:space="preserve">. </w:t>
      </w:r>
      <w:r w:rsidR="006D5FD8">
        <w:rPr>
          <w:rFonts w:ascii="Century Gothic" w:hAnsi="Century Gothic"/>
        </w:rPr>
        <w:br/>
      </w:r>
      <w:r w:rsidR="006D5FD8">
        <w:rPr>
          <w:rFonts w:ascii="Century Gothic" w:hAnsi="Century Gothic"/>
        </w:rPr>
        <w:br/>
      </w:r>
      <w:r w:rsidRPr="0055322D">
        <w:rPr>
          <w:rFonts w:ascii="Century Gothic" w:hAnsi="Century Gothic"/>
        </w:rPr>
        <w:t xml:space="preserve">L'Empire </w:t>
      </w:r>
      <w:proofErr w:type="spellStart"/>
      <w:r w:rsidRPr="0055322D">
        <w:rPr>
          <w:rFonts w:ascii="Century Gothic" w:hAnsi="Century Gothic"/>
        </w:rPr>
        <w:t>Esselien</w:t>
      </w:r>
      <w:proofErr w:type="spellEnd"/>
      <w:r w:rsidRPr="0055322D">
        <w:rPr>
          <w:rFonts w:ascii="Century Gothic" w:hAnsi="Century Gothic"/>
        </w:rPr>
        <w:t>, malgré sa dénomination, fut une entité qui ne posa aucun problème au Sénat. Au sommet de sa puissance, il engloba 18 planètes en plus d'</w:t>
      </w:r>
      <w:proofErr w:type="spellStart"/>
      <w:r w:rsidRPr="0055322D">
        <w:rPr>
          <w:rFonts w:ascii="Century Gothic" w:hAnsi="Century Gothic"/>
        </w:rPr>
        <w:t>Esseles</w:t>
      </w:r>
      <w:proofErr w:type="spellEnd"/>
      <w:r w:rsidRPr="0055322D">
        <w:rPr>
          <w:rFonts w:ascii="Century Gothic" w:hAnsi="Century Gothic"/>
        </w:rPr>
        <w:t xml:space="preserve">, dont aucune ne fut conquise par les armes. Cordial avec ses voisins et plus porté sur la pompe militaire que sur les guerres de conquête, l'Empire </w:t>
      </w:r>
      <w:proofErr w:type="spellStart"/>
      <w:r w:rsidRPr="0055322D">
        <w:rPr>
          <w:rFonts w:ascii="Century Gothic" w:hAnsi="Century Gothic"/>
        </w:rPr>
        <w:t>Esselien</w:t>
      </w:r>
      <w:proofErr w:type="spellEnd"/>
      <w:r w:rsidRPr="0055322D">
        <w:rPr>
          <w:rFonts w:ascii="Century Gothic" w:hAnsi="Century Gothic"/>
        </w:rPr>
        <w:t xml:space="preserve"> était en fait une nation des plus tranquilles. Il contribua d'ailleurs de manière très conséquente à l'essor culturel du secteur </w:t>
      </w:r>
      <w:proofErr w:type="spellStart"/>
      <w:r w:rsidRPr="0055322D">
        <w:rPr>
          <w:rFonts w:ascii="Century Gothic" w:hAnsi="Century Gothic"/>
        </w:rPr>
        <w:t>Darpa</w:t>
      </w:r>
      <w:proofErr w:type="spellEnd"/>
      <w:r w:rsidRPr="0055322D">
        <w:rPr>
          <w:rFonts w:ascii="Century Gothic" w:hAnsi="Century Gothic"/>
        </w:rPr>
        <w:t xml:space="preserve"> durant les dernier</w:t>
      </w:r>
      <w:r w:rsidR="006D5FD8">
        <w:rPr>
          <w:rFonts w:ascii="Century Gothic" w:hAnsi="Century Gothic"/>
        </w:rPr>
        <w:t xml:space="preserve">s siècles de la République. </w:t>
      </w:r>
      <w:r w:rsidR="006D5FD8">
        <w:rPr>
          <w:rFonts w:ascii="Century Gothic" w:hAnsi="Century Gothic"/>
        </w:rPr>
        <w:br/>
      </w:r>
      <w:r w:rsidR="006D5FD8">
        <w:rPr>
          <w:rFonts w:ascii="Century Gothic" w:hAnsi="Century Gothic"/>
        </w:rPr>
        <w:br/>
      </w:r>
      <w:r w:rsidRPr="0055322D">
        <w:rPr>
          <w:rFonts w:ascii="Century Gothic" w:hAnsi="Century Gothic"/>
        </w:rPr>
        <w:t>La Guerre des Clones mit financièrement à genoux cette petite nation, ruinée par les perturbations économiques et commerciales du conflit galactique. Le dernier empereur d'</w:t>
      </w:r>
      <w:proofErr w:type="spellStart"/>
      <w:r w:rsidRPr="0055322D">
        <w:rPr>
          <w:rFonts w:ascii="Century Gothic" w:hAnsi="Century Gothic"/>
        </w:rPr>
        <w:t>Esseles</w:t>
      </w:r>
      <w:proofErr w:type="spellEnd"/>
      <w:r w:rsidRPr="0055322D">
        <w:rPr>
          <w:rFonts w:ascii="Century Gothic" w:hAnsi="Century Gothic"/>
        </w:rPr>
        <w:t xml:space="preserve"> décida d'accorder leur indépendance à la plupart des mondes composant ses domaines et les autres furent "libérés" par l'</w:t>
      </w:r>
      <w:hyperlink r:id="rId9" w:history="1">
        <w:r w:rsidRPr="0055322D">
          <w:rPr>
            <w:rStyle w:val="Lienhypertexte"/>
            <w:rFonts w:ascii="Century Gothic" w:hAnsi="Century Gothic"/>
            <w:color w:val="auto"/>
            <w:u w:val="none"/>
          </w:rPr>
          <w:t>Empire Galactique</w:t>
        </w:r>
      </w:hyperlink>
      <w:r w:rsidRPr="0055322D">
        <w:rPr>
          <w:rFonts w:ascii="Century Gothic" w:hAnsi="Century Gothic"/>
        </w:rPr>
        <w:t xml:space="preserve"> de </w:t>
      </w:r>
      <w:hyperlink r:id="rId10" w:history="1">
        <w:proofErr w:type="spellStart"/>
        <w:r w:rsidRPr="0055322D">
          <w:rPr>
            <w:rStyle w:val="Lienhypertexte"/>
            <w:rFonts w:ascii="Century Gothic" w:hAnsi="Century Gothic"/>
            <w:color w:val="auto"/>
            <w:u w:val="none"/>
          </w:rPr>
          <w:t>Palpatine</w:t>
        </w:r>
        <w:proofErr w:type="spellEnd"/>
      </w:hyperlink>
      <w:r w:rsidRPr="0055322D">
        <w:rPr>
          <w:rFonts w:ascii="Century Gothic" w:hAnsi="Century Gothic"/>
        </w:rPr>
        <w:t>, ce qui sonna le</w:t>
      </w:r>
      <w:r w:rsidR="006D5FD8">
        <w:rPr>
          <w:rFonts w:ascii="Century Gothic" w:hAnsi="Century Gothic"/>
        </w:rPr>
        <w:t xml:space="preserve"> glas de l'Empire </w:t>
      </w:r>
      <w:proofErr w:type="spellStart"/>
      <w:r w:rsidR="006D5FD8">
        <w:rPr>
          <w:rFonts w:ascii="Century Gothic" w:hAnsi="Century Gothic"/>
        </w:rPr>
        <w:t>Esselien</w:t>
      </w:r>
      <w:proofErr w:type="spellEnd"/>
      <w:r w:rsidR="006D5FD8">
        <w:rPr>
          <w:rFonts w:ascii="Century Gothic" w:hAnsi="Century Gothic"/>
        </w:rPr>
        <w:t xml:space="preserve">. </w:t>
      </w:r>
      <w:r w:rsidR="006D5FD8">
        <w:rPr>
          <w:rFonts w:ascii="Century Gothic" w:hAnsi="Century Gothic"/>
        </w:rPr>
        <w:br/>
      </w:r>
      <w:r w:rsidR="006D5FD8">
        <w:rPr>
          <w:rFonts w:ascii="Century Gothic" w:hAnsi="Century Gothic"/>
        </w:rPr>
        <w:br/>
      </w:r>
      <w:r w:rsidRPr="0055322D">
        <w:rPr>
          <w:rFonts w:ascii="Century Gothic" w:hAnsi="Century Gothic"/>
        </w:rPr>
        <w:t xml:space="preserve">Les serviteurs de </w:t>
      </w:r>
      <w:proofErr w:type="spellStart"/>
      <w:r w:rsidRPr="0055322D">
        <w:rPr>
          <w:rFonts w:ascii="Century Gothic" w:hAnsi="Century Gothic"/>
        </w:rPr>
        <w:t>Palpatine</w:t>
      </w:r>
      <w:proofErr w:type="spellEnd"/>
      <w:r w:rsidRPr="0055322D">
        <w:rPr>
          <w:rFonts w:ascii="Century Gothic" w:hAnsi="Century Gothic"/>
        </w:rPr>
        <w:t xml:space="preserve"> virent en </w:t>
      </w:r>
      <w:proofErr w:type="spellStart"/>
      <w:r w:rsidRPr="0055322D">
        <w:rPr>
          <w:rFonts w:ascii="Century Gothic" w:hAnsi="Century Gothic"/>
        </w:rPr>
        <w:t>Esseles</w:t>
      </w:r>
      <w:proofErr w:type="spellEnd"/>
      <w:r w:rsidRPr="0055322D">
        <w:rPr>
          <w:rFonts w:ascii="Century Gothic" w:hAnsi="Century Gothic"/>
        </w:rPr>
        <w:t xml:space="preserve"> une vitrine à entretenir avec soin à des fins de propagande et "incitèrent" les habitants d'</w:t>
      </w:r>
      <w:proofErr w:type="spellStart"/>
      <w:r w:rsidRPr="0055322D">
        <w:rPr>
          <w:rFonts w:ascii="Century Gothic" w:hAnsi="Century Gothic"/>
        </w:rPr>
        <w:t>Esseles</w:t>
      </w:r>
      <w:proofErr w:type="spellEnd"/>
      <w:r w:rsidRPr="0055322D">
        <w:rPr>
          <w:rFonts w:ascii="Century Gothic" w:hAnsi="Century Gothic"/>
        </w:rPr>
        <w:t xml:space="preserve"> à adopter un régime démocratique parlementaire dont l'Empire Galactique tirait en coulisses les ficelles. La base navale de Terril sur le continent sud d'</w:t>
      </w:r>
      <w:proofErr w:type="spellStart"/>
      <w:r w:rsidRPr="0055322D">
        <w:rPr>
          <w:rFonts w:ascii="Century Gothic" w:hAnsi="Century Gothic"/>
        </w:rPr>
        <w:t>Esseles</w:t>
      </w:r>
      <w:proofErr w:type="spellEnd"/>
      <w:r w:rsidRPr="0055322D">
        <w:rPr>
          <w:rFonts w:ascii="Century Gothic" w:hAnsi="Century Gothic"/>
        </w:rPr>
        <w:t xml:space="preserve"> qui était autrefois le QG des forces militaires </w:t>
      </w:r>
      <w:proofErr w:type="spellStart"/>
      <w:r w:rsidRPr="0055322D">
        <w:rPr>
          <w:rFonts w:ascii="Century Gothic" w:hAnsi="Century Gothic"/>
        </w:rPr>
        <w:t>esseliennes</w:t>
      </w:r>
      <w:proofErr w:type="spellEnd"/>
      <w:r w:rsidRPr="0055322D">
        <w:rPr>
          <w:rFonts w:ascii="Century Gothic" w:hAnsi="Century Gothic"/>
        </w:rPr>
        <w:t xml:space="preserve"> devint </w:t>
      </w:r>
      <w:proofErr w:type="gramStart"/>
      <w:r w:rsidRPr="0055322D">
        <w:rPr>
          <w:rFonts w:ascii="Century Gothic" w:hAnsi="Century Gothic"/>
        </w:rPr>
        <w:t>celui</w:t>
      </w:r>
      <w:proofErr w:type="gramEnd"/>
      <w:r w:rsidRPr="0055322D">
        <w:rPr>
          <w:rFonts w:ascii="Century Gothic" w:hAnsi="Century Gothic"/>
        </w:rPr>
        <w:t xml:space="preserve"> de la Marine Impériale pour l'ensemble du Secteur </w:t>
      </w:r>
      <w:proofErr w:type="spellStart"/>
      <w:r w:rsidRPr="0055322D">
        <w:rPr>
          <w:rFonts w:ascii="Century Gothic" w:hAnsi="Century Gothic"/>
        </w:rPr>
        <w:t>Darpa</w:t>
      </w:r>
      <w:proofErr w:type="spellEnd"/>
      <w:r w:rsidRPr="0055322D">
        <w:rPr>
          <w:rFonts w:ascii="Century Gothic" w:hAnsi="Century Gothic"/>
        </w:rPr>
        <w:t>. Ce site avait autrefois également accueilli un chapitre de l'</w:t>
      </w:r>
      <w:hyperlink r:id="rId11" w:history="1">
        <w:r w:rsidRPr="0055322D">
          <w:rPr>
            <w:rStyle w:val="Lienhypertexte"/>
            <w:rFonts w:ascii="Century Gothic" w:hAnsi="Century Gothic"/>
            <w:color w:val="auto"/>
            <w:u w:val="none"/>
          </w:rPr>
          <w:t>Ordre Jedi</w:t>
        </w:r>
      </w:hyperlink>
      <w:r w:rsidRPr="0055322D">
        <w:rPr>
          <w:rFonts w:ascii="Century Gothic" w:hAnsi="Century Gothic"/>
        </w:rPr>
        <w:t xml:space="preserve"> mais toute trace de son existence disparu</w:t>
      </w:r>
      <w:r w:rsidR="006D5FD8">
        <w:rPr>
          <w:rFonts w:ascii="Century Gothic" w:hAnsi="Century Gothic"/>
        </w:rPr>
        <w:t xml:space="preserve">t avec l'essor de l'Empire. </w:t>
      </w:r>
      <w:r w:rsidR="006D5FD8">
        <w:rPr>
          <w:rFonts w:ascii="Century Gothic" w:hAnsi="Century Gothic"/>
        </w:rPr>
        <w:br/>
      </w:r>
      <w:r w:rsidR="006D5FD8">
        <w:rPr>
          <w:rFonts w:ascii="Century Gothic" w:hAnsi="Century Gothic"/>
        </w:rPr>
        <w:br/>
      </w:r>
      <w:r w:rsidRPr="0055322D">
        <w:rPr>
          <w:rFonts w:ascii="Century Gothic" w:hAnsi="Century Gothic"/>
        </w:rPr>
        <w:t xml:space="preserve">L'Empire établit également une présence discrète mais très organisée dans et autour de la capitale planétaire, Calamar. Outre la surveillance de cette cité considérée comme le centre culturel du Secteur </w:t>
      </w:r>
      <w:proofErr w:type="spellStart"/>
      <w:r w:rsidRPr="0055322D">
        <w:rPr>
          <w:rFonts w:ascii="Century Gothic" w:hAnsi="Century Gothic"/>
        </w:rPr>
        <w:t>Darpa</w:t>
      </w:r>
      <w:proofErr w:type="spellEnd"/>
      <w:r w:rsidRPr="0055322D">
        <w:rPr>
          <w:rFonts w:ascii="Century Gothic" w:hAnsi="Century Gothic"/>
        </w:rPr>
        <w:t xml:space="preserve">, les </w:t>
      </w:r>
      <w:hyperlink r:id="rId12" w:history="1">
        <w:r w:rsidRPr="0055322D">
          <w:rPr>
            <w:rStyle w:val="Lienhypertexte"/>
            <w:rFonts w:ascii="Century Gothic" w:hAnsi="Century Gothic"/>
            <w:color w:val="auto"/>
            <w:u w:val="none"/>
          </w:rPr>
          <w:t>Renseignements Impériaux</w:t>
        </w:r>
      </w:hyperlink>
      <w:r w:rsidRPr="0055322D">
        <w:rPr>
          <w:rFonts w:ascii="Century Gothic" w:hAnsi="Century Gothic"/>
        </w:rPr>
        <w:t xml:space="preserve"> s'intéressèrent aussi beaucoup au Domaine d'</w:t>
      </w:r>
      <w:proofErr w:type="spellStart"/>
      <w:r w:rsidRPr="0055322D">
        <w:rPr>
          <w:rFonts w:ascii="Century Gothic" w:hAnsi="Century Gothic"/>
        </w:rPr>
        <w:t>Esprix</w:t>
      </w:r>
      <w:proofErr w:type="spellEnd"/>
      <w:r w:rsidRPr="0055322D">
        <w:rPr>
          <w:rFonts w:ascii="Century Gothic" w:hAnsi="Century Gothic"/>
        </w:rPr>
        <w:t>, la résidence du Sénateur d'</w:t>
      </w:r>
      <w:proofErr w:type="spellStart"/>
      <w:r w:rsidRPr="0055322D">
        <w:rPr>
          <w:rFonts w:ascii="Century Gothic" w:hAnsi="Century Gothic"/>
        </w:rPr>
        <w:t>Esseles</w:t>
      </w:r>
      <w:proofErr w:type="spellEnd"/>
      <w:r w:rsidRPr="0055322D">
        <w:rPr>
          <w:rFonts w:ascii="Century Gothic" w:hAnsi="Century Gothic"/>
        </w:rPr>
        <w:t xml:space="preserve"> qui abritait également les services secrets </w:t>
      </w:r>
      <w:proofErr w:type="spellStart"/>
      <w:r w:rsidRPr="0055322D">
        <w:rPr>
          <w:rFonts w:ascii="Century Gothic" w:hAnsi="Century Gothic"/>
        </w:rPr>
        <w:t>esseliens</w:t>
      </w:r>
      <w:proofErr w:type="spellEnd"/>
      <w:r w:rsidRPr="0055322D">
        <w:rPr>
          <w:rFonts w:ascii="Century Gothic" w:hAnsi="Century Gothic"/>
        </w:rPr>
        <w:t xml:space="preserve"> qui furent placés sous le contrôle des Renseignements Impériaux. Calamar fut également instituée capitale sectorielle par le </w:t>
      </w:r>
      <w:proofErr w:type="spellStart"/>
      <w:r w:rsidRPr="0055322D">
        <w:rPr>
          <w:rFonts w:ascii="Century Gothic" w:hAnsi="Century Gothic"/>
        </w:rPr>
        <w:t>Moff</w:t>
      </w:r>
      <w:proofErr w:type="spellEnd"/>
      <w:r w:rsidRPr="0055322D">
        <w:rPr>
          <w:rFonts w:ascii="Century Gothic" w:hAnsi="Century Gothic"/>
        </w:rPr>
        <w:t xml:space="preserve"> </w:t>
      </w:r>
      <w:hyperlink r:id="rId13" w:history="1">
        <w:proofErr w:type="spellStart"/>
        <w:r w:rsidRPr="0055322D">
          <w:rPr>
            <w:rStyle w:val="Lienhypertexte"/>
            <w:rFonts w:ascii="Century Gothic" w:hAnsi="Century Gothic"/>
            <w:color w:val="auto"/>
            <w:u w:val="none"/>
          </w:rPr>
          <w:t>Jander</w:t>
        </w:r>
        <w:proofErr w:type="spellEnd"/>
        <w:r w:rsidRPr="0055322D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55322D">
          <w:rPr>
            <w:rStyle w:val="Lienhypertexte"/>
            <w:rFonts w:ascii="Century Gothic" w:hAnsi="Century Gothic"/>
            <w:color w:val="auto"/>
            <w:u w:val="none"/>
          </w:rPr>
          <w:t>Graffe</w:t>
        </w:r>
        <w:proofErr w:type="spellEnd"/>
      </w:hyperlink>
      <w:r w:rsidRPr="0055322D">
        <w:rPr>
          <w:rFonts w:ascii="Century Gothic" w:hAnsi="Century Gothic"/>
        </w:rPr>
        <w:t xml:space="preserve"> et conserva ce statut sous la </w:t>
      </w:r>
      <w:hyperlink r:id="rId14" w:history="1">
        <w:r w:rsidRPr="0055322D">
          <w:rPr>
            <w:rStyle w:val="Lienhypertexte"/>
            <w:rFonts w:ascii="Century Gothic" w:hAnsi="Century Gothic"/>
            <w:color w:val="auto"/>
            <w:u w:val="none"/>
          </w:rPr>
          <w:t>Nouvelle République</w:t>
        </w:r>
      </w:hyperlink>
      <w:r w:rsidRPr="0055322D">
        <w:rPr>
          <w:rFonts w:ascii="Century Gothic" w:hAnsi="Century Gothic"/>
        </w:rPr>
        <w:t xml:space="preserve">. </w:t>
      </w:r>
      <w:r w:rsidRPr="0055322D">
        <w:rPr>
          <w:rFonts w:ascii="Century Gothic" w:hAnsi="Century Gothic"/>
        </w:rPr>
        <w:br/>
      </w:r>
      <w:r w:rsidRPr="0055322D">
        <w:rPr>
          <w:rFonts w:ascii="Century Gothic" w:hAnsi="Century Gothic"/>
        </w:rPr>
        <w:br/>
        <w:t xml:space="preserve">Malgré cette surveillance aussi discrète qu'omniprésente, les </w:t>
      </w:r>
      <w:proofErr w:type="spellStart"/>
      <w:r w:rsidRPr="0055322D">
        <w:rPr>
          <w:rFonts w:ascii="Century Gothic" w:hAnsi="Century Gothic"/>
        </w:rPr>
        <w:t>Esseliens</w:t>
      </w:r>
      <w:proofErr w:type="spellEnd"/>
      <w:r w:rsidRPr="0055322D">
        <w:rPr>
          <w:rFonts w:ascii="Century Gothic" w:hAnsi="Century Gothic"/>
        </w:rPr>
        <w:t xml:space="preserve"> ne se laissèrent pas abattre par la fin de leur prestigieux empire ni par la tutelle de celui de </w:t>
      </w:r>
      <w:proofErr w:type="spellStart"/>
      <w:r w:rsidRPr="0055322D">
        <w:rPr>
          <w:rFonts w:ascii="Century Gothic" w:hAnsi="Century Gothic"/>
        </w:rPr>
        <w:t>Palpatine</w:t>
      </w:r>
      <w:proofErr w:type="spellEnd"/>
      <w:r w:rsidRPr="0055322D">
        <w:rPr>
          <w:rFonts w:ascii="Century Gothic" w:hAnsi="Century Gothic"/>
        </w:rPr>
        <w:t xml:space="preserve">. Eternels optimistes, ils ont toujours considéré que l'avenir est au moins aussi plein de promesses que le </w:t>
      </w:r>
      <w:r w:rsidRPr="0055322D">
        <w:rPr>
          <w:rFonts w:ascii="Century Gothic" w:hAnsi="Century Gothic"/>
        </w:rPr>
        <w:lastRenderedPageBreak/>
        <w:t xml:space="preserve">passé l'est de </w:t>
      </w:r>
      <w:r w:rsidR="00A93C5D" w:rsidRPr="0055322D">
        <w:rPr>
          <w:rFonts w:ascii="Century Gothic" w:hAnsi="Century Gothic"/>
        </w:rPr>
        <w:t>bons souvenirs</w:t>
      </w:r>
      <w:r w:rsidRPr="0055322D">
        <w:rPr>
          <w:rFonts w:ascii="Century Gothic" w:hAnsi="Century Gothic"/>
        </w:rPr>
        <w:t xml:space="preserve">. Bien qu'ils partagent la fierté hautaine et exaspérante souvent caractéristique des cultures du </w:t>
      </w:r>
      <w:hyperlink r:id="rId15" w:history="1">
        <w:r w:rsidRPr="0055322D">
          <w:rPr>
            <w:rStyle w:val="Lienhypertexte"/>
            <w:rFonts w:ascii="Century Gothic" w:hAnsi="Century Gothic"/>
            <w:color w:val="auto"/>
            <w:u w:val="none"/>
          </w:rPr>
          <w:t>Noyau</w:t>
        </w:r>
      </w:hyperlink>
      <w:r w:rsidRPr="0055322D">
        <w:rPr>
          <w:rFonts w:ascii="Century Gothic" w:hAnsi="Century Gothic"/>
        </w:rPr>
        <w:t xml:space="preserve">, les </w:t>
      </w:r>
      <w:proofErr w:type="spellStart"/>
      <w:r w:rsidRPr="0055322D">
        <w:rPr>
          <w:rFonts w:ascii="Century Gothic" w:hAnsi="Century Gothic"/>
        </w:rPr>
        <w:t>Esseliens</w:t>
      </w:r>
      <w:proofErr w:type="spellEnd"/>
      <w:r w:rsidRPr="0055322D">
        <w:rPr>
          <w:rFonts w:ascii="Century Gothic" w:hAnsi="Century Gothic"/>
        </w:rPr>
        <w:t xml:space="preserve"> sont également attachés à leurs valeurs et à toutes les commémorations de leur glorieux passé, non pas tant pour se rappeler des jours de gloire enfuis que pour y trouver la </w:t>
      </w:r>
      <w:r w:rsidR="006D5FD8">
        <w:rPr>
          <w:rFonts w:ascii="Century Gothic" w:hAnsi="Century Gothic"/>
        </w:rPr>
        <w:t xml:space="preserve">force d'empoigner l'avenir. </w:t>
      </w:r>
      <w:r w:rsidR="006D5FD8">
        <w:rPr>
          <w:rFonts w:ascii="Century Gothic" w:hAnsi="Century Gothic"/>
        </w:rPr>
        <w:br/>
      </w:r>
      <w:r w:rsidR="006D5FD8">
        <w:rPr>
          <w:rFonts w:ascii="Century Gothic" w:hAnsi="Century Gothic"/>
        </w:rPr>
        <w:br/>
      </w:r>
      <w:r w:rsidRPr="0055322D">
        <w:rPr>
          <w:rFonts w:ascii="Century Gothic" w:hAnsi="Century Gothic"/>
        </w:rPr>
        <w:t>C'est cette mentalité à la fois traditionaliste et indépendante qui incita nombre d'</w:t>
      </w:r>
      <w:proofErr w:type="spellStart"/>
      <w:r w:rsidRPr="0055322D">
        <w:rPr>
          <w:rFonts w:ascii="Century Gothic" w:hAnsi="Century Gothic"/>
        </w:rPr>
        <w:t>esseliens</w:t>
      </w:r>
      <w:proofErr w:type="spellEnd"/>
      <w:r w:rsidRPr="0055322D">
        <w:rPr>
          <w:rFonts w:ascii="Century Gothic" w:hAnsi="Century Gothic"/>
        </w:rPr>
        <w:t xml:space="preserve"> à ne jamais placer l'Empire Galactique avant leur planète, quelles que soient les histoires ou la propagande qui leur furent servis et ce malgré les efforts du </w:t>
      </w:r>
      <w:proofErr w:type="spellStart"/>
      <w:r w:rsidRPr="0055322D">
        <w:rPr>
          <w:rFonts w:ascii="Century Gothic" w:hAnsi="Century Gothic"/>
        </w:rPr>
        <w:t>Moff</w:t>
      </w:r>
      <w:proofErr w:type="spellEnd"/>
      <w:r w:rsidRPr="0055322D">
        <w:rPr>
          <w:rFonts w:ascii="Century Gothic" w:hAnsi="Century Gothic"/>
        </w:rPr>
        <w:t xml:space="preserve"> </w:t>
      </w:r>
      <w:proofErr w:type="spellStart"/>
      <w:r w:rsidRPr="0055322D">
        <w:rPr>
          <w:rFonts w:ascii="Century Gothic" w:hAnsi="Century Gothic"/>
        </w:rPr>
        <w:t>Graffe</w:t>
      </w:r>
      <w:proofErr w:type="spellEnd"/>
      <w:r w:rsidRPr="0055322D">
        <w:rPr>
          <w:rFonts w:ascii="Century Gothic" w:hAnsi="Century Gothic"/>
        </w:rPr>
        <w:t xml:space="preserve"> et de la machine politique impériale. Bien qu'</w:t>
      </w:r>
      <w:proofErr w:type="spellStart"/>
      <w:r w:rsidRPr="0055322D">
        <w:rPr>
          <w:rFonts w:ascii="Century Gothic" w:hAnsi="Century Gothic"/>
        </w:rPr>
        <w:t>Esseles</w:t>
      </w:r>
      <w:proofErr w:type="spellEnd"/>
      <w:r w:rsidRPr="0055322D">
        <w:rPr>
          <w:rFonts w:ascii="Century Gothic" w:hAnsi="Century Gothic"/>
        </w:rPr>
        <w:t xml:space="preserve"> n'ait jamais été un monde sensible à la cause </w:t>
      </w:r>
      <w:hyperlink r:id="rId16" w:history="1">
        <w:r w:rsidRPr="0055322D">
          <w:rPr>
            <w:rStyle w:val="Lienhypertexte"/>
            <w:rFonts w:ascii="Century Gothic" w:hAnsi="Century Gothic"/>
            <w:color w:val="auto"/>
            <w:u w:val="none"/>
          </w:rPr>
          <w:t>rebelle</w:t>
        </w:r>
      </w:hyperlink>
      <w:r w:rsidRPr="0055322D">
        <w:rPr>
          <w:rFonts w:ascii="Century Gothic" w:hAnsi="Century Gothic"/>
        </w:rPr>
        <w:t xml:space="preserve">, sa population se révéla receler un bon nombre de sympathisants à la cause du mouvement fondé par </w:t>
      </w:r>
      <w:hyperlink r:id="rId17" w:history="1">
        <w:r w:rsidRPr="0055322D">
          <w:rPr>
            <w:rStyle w:val="Lienhypertexte"/>
            <w:rFonts w:ascii="Century Gothic" w:hAnsi="Century Gothic"/>
            <w:color w:val="auto"/>
            <w:u w:val="none"/>
          </w:rPr>
          <w:t xml:space="preserve">Mon </w:t>
        </w:r>
        <w:proofErr w:type="spellStart"/>
        <w:r w:rsidRPr="0055322D">
          <w:rPr>
            <w:rStyle w:val="Lienhypertexte"/>
            <w:rFonts w:ascii="Century Gothic" w:hAnsi="Century Gothic"/>
            <w:color w:val="auto"/>
            <w:u w:val="none"/>
          </w:rPr>
          <w:t>Mothma</w:t>
        </w:r>
        <w:proofErr w:type="spellEnd"/>
      </w:hyperlink>
      <w:r w:rsidRPr="0055322D">
        <w:rPr>
          <w:rFonts w:ascii="Century Gothic" w:hAnsi="Century Gothic"/>
        </w:rPr>
        <w:t xml:space="preserve">. Une des cellules rebelles les plus actives du noyau fut d'ailleurs basée à Calamar et les impériaux ne parvinrent jamais à la démanteler. La résistance </w:t>
      </w:r>
      <w:proofErr w:type="spellStart"/>
      <w:r w:rsidRPr="0055322D">
        <w:rPr>
          <w:rFonts w:ascii="Century Gothic" w:hAnsi="Century Gothic"/>
        </w:rPr>
        <w:t>esselienne</w:t>
      </w:r>
      <w:proofErr w:type="spellEnd"/>
      <w:r w:rsidRPr="0055322D">
        <w:rPr>
          <w:rFonts w:ascii="Century Gothic" w:hAnsi="Century Gothic"/>
        </w:rPr>
        <w:t xml:space="preserve"> agit surtout sur le plan médiatique et </w:t>
      </w:r>
      <w:r w:rsidR="00A93C5D" w:rsidRPr="0055322D">
        <w:rPr>
          <w:rFonts w:ascii="Century Gothic" w:hAnsi="Century Gothic"/>
        </w:rPr>
        <w:t>culturel,</w:t>
      </w:r>
      <w:r w:rsidRPr="0055322D">
        <w:rPr>
          <w:rFonts w:ascii="Century Gothic" w:hAnsi="Century Gothic"/>
        </w:rPr>
        <w:t xml:space="preserve"> distribuant des pamphlets politiques sous le manteau, produisant des œuvres subtilement contestataires au nez et à la barbe des censeurs de l'Empire et ainsi de suite. A plusieurs reprises, des actes plus offensifs furent é</w:t>
      </w:r>
      <w:r w:rsidR="006D5FD8">
        <w:rPr>
          <w:rFonts w:ascii="Century Gothic" w:hAnsi="Century Gothic"/>
        </w:rPr>
        <w:t xml:space="preserve">galement réalisés. </w:t>
      </w:r>
      <w:r w:rsidR="006D5FD8">
        <w:rPr>
          <w:rFonts w:ascii="Century Gothic" w:hAnsi="Century Gothic"/>
        </w:rPr>
        <w:br/>
      </w:r>
      <w:r w:rsidR="006D5FD8">
        <w:rPr>
          <w:rFonts w:ascii="Century Gothic" w:hAnsi="Century Gothic"/>
        </w:rPr>
        <w:br/>
      </w:r>
      <w:r w:rsidRPr="0055322D">
        <w:rPr>
          <w:rFonts w:ascii="Century Gothic" w:hAnsi="Century Gothic"/>
        </w:rPr>
        <w:t xml:space="preserve">La résistance redoubla d'effort lorsque l'on apprit la fin de </w:t>
      </w:r>
      <w:proofErr w:type="spellStart"/>
      <w:r w:rsidRPr="0055322D">
        <w:rPr>
          <w:rFonts w:ascii="Century Gothic" w:hAnsi="Century Gothic"/>
        </w:rPr>
        <w:t>Palpatine</w:t>
      </w:r>
      <w:proofErr w:type="spellEnd"/>
      <w:r w:rsidRPr="0055322D">
        <w:rPr>
          <w:rFonts w:ascii="Century Gothic" w:hAnsi="Century Gothic"/>
        </w:rPr>
        <w:t xml:space="preserve"> à </w:t>
      </w:r>
      <w:hyperlink r:id="rId18" w:history="1">
        <w:r w:rsidRPr="0055322D">
          <w:rPr>
            <w:rStyle w:val="Lienhypertexte"/>
            <w:rFonts w:ascii="Century Gothic" w:hAnsi="Century Gothic"/>
            <w:color w:val="auto"/>
            <w:u w:val="none"/>
          </w:rPr>
          <w:t>Endor</w:t>
        </w:r>
      </w:hyperlink>
      <w:r w:rsidRPr="0055322D">
        <w:rPr>
          <w:rFonts w:ascii="Century Gothic" w:hAnsi="Century Gothic"/>
        </w:rPr>
        <w:t xml:space="preserve">. Les premiers morcellements de la structure de l'Empire ne firent que créer autant d'occasions pour les rebelles </w:t>
      </w:r>
      <w:proofErr w:type="spellStart"/>
      <w:r w:rsidRPr="0055322D">
        <w:rPr>
          <w:rFonts w:ascii="Century Gothic" w:hAnsi="Century Gothic"/>
        </w:rPr>
        <w:t>esseliens</w:t>
      </w:r>
      <w:proofErr w:type="spellEnd"/>
      <w:r w:rsidRPr="0055322D">
        <w:rPr>
          <w:rFonts w:ascii="Century Gothic" w:hAnsi="Century Gothic"/>
        </w:rPr>
        <w:t xml:space="preserve"> de démontrer la nocivité de l'Ordre Nouveau et lorsque la Nouvelle République entama sa campagne visant à récupérer le Noyau et Coruscant, rares étaient les </w:t>
      </w:r>
      <w:proofErr w:type="spellStart"/>
      <w:r w:rsidRPr="0055322D">
        <w:rPr>
          <w:rFonts w:ascii="Century Gothic" w:hAnsi="Century Gothic"/>
        </w:rPr>
        <w:t>esseliens</w:t>
      </w:r>
      <w:proofErr w:type="spellEnd"/>
      <w:r w:rsidRPr="0055322D">
        <w:rPr>
          <w:rFonts w:ascii="Century Gothic" w:hAnsi="Century Gothic"/>
        </w:rPr>
        <w:t xml:space="preserve"> à se sentir liés à la cause de l'Empire. Les forces impériales ne livrèrent d'ailleurs qu'une brève bataille spatiale dans la périphérie du système a</w:t>
      </w:r>
      <w:r w:rsidR="006D5FD8">
        <w:rPr>
          <w:rFonts w:ascii="Century Gothic" w:hAnsi="Century Gothic"/>
        </w:rPr>
        <w:t xml:space="preserve">vant de battre en retraite. </w:t>
      </w:r>
      <w:r w:rsidR="006D5FD8">
        <w:rPr>
          <w:rFonts w:ascii="Century Gothic" w:hAnsi="Century Gothic"/>
        </w:rPr>
        <w:br/>
      </w:r>
      <w:r w:rsidR="006D5FD8">
        <w:rPr>
          <w:rFonts w:ascii="Century Gothic" w:hAnsi="Century Gothic"/>
        </w:rPr>
        <w:br/>
      </w:r>
      <w:r w:rsidRPr="0055322D">
        <w:rPr>
          <w:rFonts w:ascii="Century Gothic" w:hAnsi="Century Gothic"/>
        </w:rPr>
        <w:t xml:space="preserve">Satisfaits de leur rôle dans la libération de leur monde, les </w:t>
      </w:r>
      <w:proofErr w:type="spellStart"/>
      <w:r w:rsidRPr="0055322D">
        <w:rPr>
          <w:rFonts w:ascii="Century Gothic" w:hAnsi="Century Gothic"/>
        </w:rPr>
        <w:t>esseliens</w:t>
      </w:r>
      <w:proofErr w:type="spellEnd"/>
      <w:r w:rsidRPr="0055322D">
        <w:rPr>
          <w:rFonts w:ascii="Century Gothic" w:hAnsi="Century Gothic"/>
        </w:rPr>
        <w:t xml:space="preserve"> acceptèrent volontiers de rejoindre la Nouvelle République et décidèrent même de conserver le régime parlementaire mis en place par </w:t>
      </w:r>
      <w:proofErr w:type="spellStart"/>
      <w:r w:rsidRPr="0055322D">
        <w:rPr>
          <w:rFonts w:ascii="Century Gothic" w:hAnsi="Century Gothic"/>
        </w:rPr>
        <w:t>Palpatine</w:t>
      </w:r>
      <w:proofErr w:type="spellEnd"/>
      <w:r w:rsidRPr="0055322D">
        <w:rPr>
          <w:rFonts w:ascii="Century Gothic" w:hAnsi="Century Gothic"/>
        </w:rPr>
        <w:t xml:space="preserve">. Plutôt que de tenter de ressusciter la gloire d'autrefois, les </w:t>
      </w:r>
      <w:proofErr w:type="spellStart"/>
      <w:r w:rsidRPr="0055322D">
        <w:rPr>
          <w:rFonts w:ascii="Century Gothic" w:hAnsi="Century Gothic"/>
        </w:rPr>
        <w:t>esseliens</w:t>
      </w:r>
      <w:proofErr w:type="spellEnd"/>
      <w:r w:rsidRPr="0055322D">
        <w:rPr>
          <w:rFonts w:ascii="Century Gothic" w:hAnsi="Century Gothic"/>
        </w:rPr>
        <w:t xml:space="preserve"> décidèrent sagement de donner plus de substance à leur nouveau régime et se tournèrent vers l'avenir</w:t>
      </w:r>
      <w:r w:rsidR="006D5FD8">
        <w:rPr>
          <w:rFonts w:ascii="Century Gothic" w:hAnsi="Century Gothic"/>
        </w:rPr>
        <w:t xml:space="preserve"> avec confiance et courage. </w:t>
      </w:r>
      <w:r w:rsidR="006D5FD8">
        <w:rPr>
          <w:rFonts w:ascii="Century Gothic" w:hAnsi="Century Gothic"/>
        </w:rPr>
        <w:br/>
      </w:r>
      <w:r w:rsidR="006D5FD8">
        <w:rPr>
          <w:rFonts w:ascii="Century Gothic" w:hAnsi="Century Gothic"/>
        </w:rPr>
        <w:br/>
      </w:r>
      <w:r w:rsidRPr="0055322D">
        <w:rPr>
          <w:rFonts w:ascii="Century Gothic" w:hAnsi="Century Gothic"/>
        </w:rPr>
        <w:t>Durant les années qui suivirent, son infrastructure laissée quasiment intacte par les années de guerre civile fit d'</w:t>
      </w:r>
      <w:proofErr w:type="spellStart"/>
      <w:r w:rsidRPr="0055322D">
        <w:rPr>
          <w:rFonts w:ascii="Century Gothic" w:hAnsi="Century Gothic"/>
        </w:rPr>
        <w:t>Esseles</w:t>
      </w:r>
      <w:proofErr w:type="spellEnd"/>
      <w:r w:rsidRPr="0055322D">
        <w:rPr>
          <w:rFonts w:ascii="Century Gothic" w:hAnsi="Century Gothic"/>
        </w:rPr>
        <w:t xml:space="preserve"> un des principaux centres industriels des secteurs voisins. </w:t>
      </w:r>
      <w:r w:rsidRPr="0055322D">
        <w:rPr>
          <w:rFonts w:ascii="Century Gothic" w:hAnsi="Century Gothic"/>
        </w:rPr>
        <w:br/>
      </w:r>
      <w:r w:rsidRPr="0055322D">
        <w:rPr>
          <w:rFonts w:ascii="Century Gothic" w:hAnsi="Century Gothic"/>
        </w:rPr>
        <w:br/>
        <w:t xml:space="preserve">Type : Planète </w:t>
      </w:r>
      <w:r w:rsidRPr="0055322D">
        <w:rPr>
          <w:rFonts w:ascii="Century Gothic" w:hAnsi="Century Gothic"/>
        </w:rPr>
        <w:br/>
        <w:t xml:space="preserve">Terrain : Urbain, Océans </w:t>
      </w:r>
      <w:r w:rsidRPr="0055322D">
        <w:rPr>
          <w:rFonts w:ascii="Century Gothic" w:hAnsi="Century Gothic"/>
        </w:rPr>
        <w:br/>
        <w:t xml:space="preserve">Température : Tempérée </w:t>
      </w:r>
      <w:r w:rsidRPr="0055322D">
        <w:rPr>
          <w:rFonts w:ascii="Century Gothic" w:hAnsi="Century Gothic"/>
        </w:rPr>
        <w:br/>
        <w:t xml:space="preserve">Gravité : Standard </w:t>
      </w:r>
      <w:r w:rsidRPr="0055322D">
        <w:rPr>
          <w:rFonts w:ascii="Century Gothic" w:hAnsi="Century Gothic"/>
        </w:rPr>
        <w:br/>
        <w:t xml:space="preserve">Atmosphère : Type I – Respirable </w:t>
      </w:r>
      <w:r w:rsidRPr="0055322D">
        <w:rPr>
          <w:rFonts w:ascii="Century Gothic" w:hAnsi="Century Gothic"/>
        </w:rPr>
        <w:br/>
        <w:t xml:space="preserve">Hygrométrie : humide </w:t>
      </w:r>
      <w:r w:rsidRPr="0055322D">
        <w:rPr>
          <w:rFonts w:ascii="Century Gothic" w:hAnsi="Century Gothic"/>
        </w:rPr>
        <w:br/>
        <w:t xml:space="preserve">Durée du Jour : 22 heures standard </w:t>
      </w:r>
      <w:r w:rsidRPr="0055322D">
        <w:rPr>
          <w:rFonts w:ascii="Century Gothic" w:hAnsi="Century Gothic"/>
        </w:rPr>
        <w:br/>
        <w:t xml:space="preserve">Durée de l'Année : 405 jours </w:t>
      </w:r>
      <w:r w:rsidRPr="0055322D">
        <w:rPr>
          <w:rFonts w:ascii="Century Gothic" w:hAnsi="Century Gothic"/>
        </w:rPr>
        <w:br/>
        <w:t xml:space="preserve">Population : 1.5 milliard </w:t>
      </w:r>
      <w:r w:rsidRPr="0055322D">
        <w:rPr>
          <w:rFonts w:ascii="Century Gothic" w:hAnsi="Century Gothic"/>
        </w:rPr>
        <w:br/>
        <w:t xml:space="preserve">Races Intelligentes : </w:t>
      </w:r>
      <w:hyperlink r:id="rId19" w:history="1">
        <w:r w:rsidRPr="0055322D">
          <w:rPr>
            <w:rStyle w:val="Lienhypertexte"/>
            <w:rFonts w:ascii="Century Gothic" w:hAnsi="Century Gothic"/>
            <w:color w:val="auto"/>
            <w:u w:val="none"/>
          </w:rPr>
          <w:t>Humains</w:t>
        </w:r>
      </w:hyperlink>
      <w:r w:rsidRPr="0055322D">
        <w:rPr>
          <w:rFonts w:ascii="Century Gothic" w:hAnsi="Century Gothic"/>
        </w:rPr>
        <w:t xml:space="preserve"> 86%, </w:t>
      </w:r>
      <w:hyperlink r:id="rId20" w:history="1">
        <w:proofErr w:type="spellStart"/>
        <w:r w:rsidRPr="0055322D">
          <w:rPr>
            <w:rStyle w:val="Lienhypertexte"/>
            <w:rFonts w:ascii="Century Gothic" w:hAnsi="Century Gothic"/>
            <w:color w:val="auto"/>
            <w:u w:val="none"/>
          </w:rPr>
          <w:t>Herglic</w:t>
        </w:r>
        <w:proofErr w:type="spellEnd"/>
      </w:hyperlink>
      <w:r w:rsidRPr="0055322D">
        <w:rPr>
          <w:rFonts w:ascii="Century Gothic" w:hAnsi="Century Gothic"/>
        </w:rPr>
        <w:t xml:space="preserve"> 8 %, </w:t>
      </w:r>
      <w:hyperlink r:id="rId21" w:history="1">
        <w:proofErr w:type="spellStart"/>
        <w:r w:rsidRPr="0055322D">
          <w:rPr>
            <w:rStyle w:val="Lienhypertexte"/>
            <w:rFonts w:ascii="Century Gothic" w:hAnsi="Century Gothic"/>
            <w:color w:val="auto"/>
            <w:u w:val="none"/>
          </w:rPr>
          <w:t>Bothan</w:t>
        </w:r>
        <w:proofErr w:type="spellEnd"/>
      </w:hyperlink>
      <w:r w:rsidRPr="0055322D">
        <w:rPr>
          <w:rFonts w:ascii="Century Gothic" w:hAnsi="Century Gothic"/>
        </w:rPr>
        <w:t xml:space="preserve"> 2 %, Autres 4% </w:t>
      </w:r>
      <w:r w:rsidRPr="0055322D">
        <w:rPr>
          <w:rFonts w:ascii="Century Gothic" w:hAnsi="Century Gothic"/>
        </w:rPr>
        <w:br/>
        <w:t xml:space="preserve">Spatioports : Classe Impériale </w:t>
      </w:r>
      <w:r w:rsidRPr="0055322D">
        <w:rPr>
          <w:rFonts w:ascii="Century Gothic" w:hAnsi="Century Gothic"/>
        </w:rPr>
        <w:br/>
        <w:t xml:space="preserve">Gouvernement : Démocratie Représentative </w:t>
      </w:r>
      <w:r w:rsidRPr="0055322D">
        <w:rPr>
          <w:rFonts w:ascii="Century Gothic" w:hAnsi="Century Gothic"/>
        </w:rPr>
        <w:br/>
        <w:t xml:space="preserve">Niveau Technologique : Galactique </w:t>
      </w:r>
      <w:r w:rsidRPr="0055322D">
        <w:rPr>
          <w:rFonts w:ascii="Century Gothic" w:hAnsi="Century Gothic"/>
        </w:rPr>
        <w:br/>
        <w:t xml:space="preserve">Principales Importations : Matières Premières, Denrées Alimentaires </w:t>
      </w:r>
      <w:r w:rsidRPr="0055322D">
        <w:rPr>
          <w:rFonts w:ascii="Century Gothic" w:hAnsi="Century Gothic"/>
        </w:rPr>
        <w:br/>
        <w:t>Principales Exportations : Haute Technologie</w:t>
      </w:r>
    </w:p>
    <w:sectPr w:rsidR="0091340F" w:rsidRPr="0055322D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08"/>
  <w:hyphenationZone w:val="425"/>
  <w:characterSpacingControl w:val="doNotCompress"/>
  <w:compat/>
  <w:rsids>
    <w:rsidRoot w:val="00C20FDB"/>
    <w:rsid w:val="00011E65"/>
    <w:rsid w:val="000137AE"/>
    <w:rsid w:val="00026BDA"/>
    <w:rsid w:val="00026DB1"/>
    <w:rsid w:val="00033FEF"/>
    <w:rsid w:val="00035F7B"/>
    <w:rsid w:val="0004330F"/>
    <w:rsid w:val="000540A9"/>
    <w:rsid w:val="00054180"/>
    <w:rsid w:val="0007540D"/>
    <w:rsid w:val="00090184"/>
    <w:rsid w:val="000C3F81"/>
    <w:rsid w:val="000E4377"/>
    <w:rsid w:val="000F077D"/>
    <w:rsid w:val="000F6452"/>
    <w:rsid w:val="00100FA3"/>
    <w:rsid w:val="00105E6A"/>
    <w:rsid w:val="00120E6C"/>
    <w:rsid w:val="00175C88"/>
    <w:rsid w:val="001821DA"/>
    <w:rsid w:val="00192C77"/>
    <w:rsid w:val="00193AD9"/>
    <w:rsid w:val="001B001D"/>
    <w:rsid w:val="001B0297"/>
    <w:rsid w:val="001D5C1E"/>
    <w:rsid w:val="001D66D1"/>
    <w:rsid w:val="0020283A"/>
    <w:rsid w:val="002130EF"/>
    <w:rsid w:val="0023694E"/>
    <w:rsid w:val="002464F1"/>
    <w:rsid w:val="00253631"/>
    <w:rsid w:val="00283F21"/>
    <w:rsid w:val="0028445F"/>
    <w:rsid w:val="00287F67"/>
    <w:rsid w:val="002A2AA3"/>
    <w:rsid w:val="002A30D4"/>
    <w:rsid w:val="002D0DB1"/>
    <w:rsid w:val="002D0E53"/>
    <w:rsid w:val="002F7C67"/>
    <w:rsid w:val="0033237E"/>
    <w:rsid w:val="00334D9A"/>
    <w:rsid w:val="003A6789"/>
    <w:rsid w:val="003B260E"/>
    <w:rsid w:val="003C3F81"/>
    <w:rsid w:val="003C72D5"/>
    <w:rsid w:val="003E0C84"/>
    <w:rsid w:val="003F0FC7"/>
    <w:rsid w:val="0040233E"/>
    <w:rsid w:val="00411D46"/>
    <w:rsid w:val="004145A8"/>
    <w:rsid w:val="00422306"/>
    <w:rsid w:val="00433EBE"/>
    <w:rsid w:val="00434908"/>
    <w:rsid w:val="00447C18"/>
    <w:rsid w:val="00457356"/>
    <w:rsid w:val="00467FF7"/>
    <w:rsid w:val="004807F0"/>
    <w:rsid w:val="0049543A"/>
    <w:rsid w:val="004A084A"/>
    <w:rsid w:val="004A58C3"/>
    <w:rsid w:val="004B05B2"/>
    <w:rsid w:val="004B4D4F"/>
    <w:rsid w:val="004F0D15"/>
    <w:rsid w:val="004F173C"/>
    <w:rsid w:val="00505EE3"/>
    <w:rsid w:val="00516D17"/>
    <w:rsid w:val="005269D2"/>
    <w:rsid w:val="005452C0"/>
    <w:rsid w:val="00552579"/>
    <w:rsid w:val="0055322D"/>
    <w:rsid w:val="005740AE"/>
    <w:rsid w:val="00597EE6"/>
    <w:rsid w:val="005C0251"/>
    <w:rsid w:val="00617CC8"/>
    <w:rsid w:val="006220DF"/>
    <w:rsid w:val="006B3D3F"/>
    <w:rsid w:val="006D5FD8"/>
    <w:rsid w:val="006D7CEA"/>
    <w:rsid w:val="006E6708"/>
    <w:rsid w:val="006F0200"/>
    <w:rsid w:val="00710AF8"/>
    <w:rsid w:val="0078094F"/>
    <w:rsid w:val="007848C8"/>
    <w:rsid w:val="0078785D"/>
    <w:rsid w:val="00793F32"/>
    <w:rsid w:val="007A5ACD"/>
    <w:rsid w:val="007C6BEE"/>
    <w:rsid w:val="0080285B"/>
    <w:rsid w:val="00806C95"/>
    <w:rsid w:val="008254F1"/>
    <w:rsid w:val="00830D8A"/>
    <w:rsid w:val="008946B2"/>
    <w:rsid w:val="008C46FF"/>
    <w:rsid w:val="008C7B72"/>
    <w:rsid w:val="008D462B"/>
    <w:rsid w:val="008F0D17"/>
    <w:rsid w:val="008F6CA2"/>
    <w:rsid w:val="0091340F"/>
    <w:rsid w:val="00914F6E"/>
    <w:rsid w:val="009169B9"/>
    <w:rsid w:val="0095400C"/>
    <w:rsid w:val="009A6774"/>
    <w:rsid w:val="009A746F"/>
    <w:rsid w:val="009C11F9"/>
    <w:rsid w:val="009C3167"/>
    <w:rsid w:val="00A04277"/>
    <w:rsid w:val="00A31F05"/>
    <w:rsid w:val="00A37E2B"/>
    <w:rsid w:val="00A60E98"/>
    <w:rsid w:val="00A71005"/>
    <w:rsid w:val="00A93C5D"/>
    <w:rsid w:val="00AB542A"/>
    <w:rsid w:val="00AD6C8C"/>
    <w:rsid w:val="00AF1DAD"/>
    <w:rsid w:val="00B05931"/>
    <w:rsid w:val="00B05B0F"/>
    <w:rsid w:val="00B25391"/>
    <w:rsid w:val="00B439C4"/>
    <w:rsid w:val="00B77330"/>
    <w:rsid w:val="00B926EA"/>
    <w:rsid w:val="00BA54DF"/>
    <w:rsid w:val="00BE04D5"/>
    <w:rsid w:val="00BF783B"/>
    <w:rsid w:val="00C20FDB"/>
    <w:rsid w:val="00C43AB6"/>
    <w:rsid w:val="00C46099"/>
    <w:rsid w:val="00C65BD8"/>
    <w:rsid w:val="00C855C3"/>
    <w:rsid w:val="00CA15E3"/>
    <w:rsid w:val="00CA6594"/>
    <w:rsid w:val="00CC2E4A"/>
    <w:rsid w:val="00D12803"/>
    <w:rsid w:val="00D3699D"/>
    <w:rsid w:val="00D41BA5"/>
    <w:rsid w:val="00D53E20"/>
    <w:rsid w:val="00D7705C"/>
    <w:rsid w:val="00DE2127"/>
    <w:rsid w:val="00DE7F1E"/>
    <w:rsid w:val="00DF0633"/>
    <w:rsid w:val="00DF5D23"/>
    <w:rsid w:val="00DF6211"/>
    <w:rsid w:val="00E15467"/>
    <w:rsid w:val="00E230AE"/>
    <w:rsid w:val="00E27CCC"/>
    <w:rsid w:val="00E366CC"/>
    <w:rsid w:val="00E41058"/>
    <w:rsid w:val="00E61A50"/>
    <w:rsid w:val="00E65442"/>
    <w:rsid w:val="00E727E2"/>
    <w:rsid w:val="00E86A4A"/>
    <w:rsid w:val="00EA1756"/>
    <w:rsid w:val="00F01F57"/>
    <w:rsid w:val="00F221A1"/>
    <w:rsid w:val="00F36E79"/>
    <w:rsid w:val="00F43A46"/>
    <w:rsid w:val="00F51459"/>
    <w:rsid w:val="00F51CD0"/>
    <w:rsid w:val="00F61B60"/>
    <w:rsid w:val="00F8419B"/>
    <w:rsid w:val="00F92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C20FDB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0FD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0FDB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org_ar" TargetMode="External"/><Relationship Id="rId13" Type="http://schemas.openxmlformats.org/officeDocument/2006/relationships/hyperlink" Target="http://www.starwars-holonet.com/holonet.php?fiche=perso_graffe_jander" TargetMode="External"/><Relationship Id="rId18" Type="http://schemas.openxmlformats.org/officeDocument/2006/relationships/hyperlink" Target="http://www.starwars-holonet.com/holonet.php?fiche=event_endor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tarwars-holonet.com/holonet.php?fiche=org_esp_bothan" TargetMode="External"/><Relationship Id="rId7" Type="http://schemas.openxmlformats.org/officeDocument/2006/relationships/hyperlink" Target="http://www.starwars-holonet.com/holonet.php?fiche=event_gdc" TargetMode="External"/><Relationship Id="rId12" Type="http://schemas.openxmlformats.org/officeDocument/2006/relationships/hyperlink" Target="http://www.starwars-holonet.com/holonet.php?fiche=org_ri" TargetMode="External"/><Relationship Id="rId17" Type="http://schemas.openxmlformats.org/officeDocument/2006/relationships/hyperlink" Target="http://www.starwars-holonet.com/holonet.php?fiche=perso_mothma_mon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arwars-holonet.com/holonet.php?fiche=org_all" TargetMode="External"/><Relationship Id="rId20" Type="http://schemas.openxmlformats.org/officeDocument/2006/relationships/hyperlink" Target="http://www.starwars-holonet.com/holonet.php?fiche=org_esp_hergli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planete_coruscant" TargetMode="External"/><Relationship Id="rId11" Type="http://schemas.openxmlformats.org/officeDocument/2006/relationships/hyperlink" Target="http://www.starwars-holonet.com/holonet.php?fiche=org_jedi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starwars-holonet.com/holonet.php?fiche=lieu_gal_core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starwars-holonet.com/holonet.php?fiche=perso_palpatine" TargetMode="External"/><Relationship Id="rId19" Type="http://schemas.openxmlformats.org/officeDocument/2006/relationships/hyperlink" Target="http://www.starwars-holonet.com/holonet.php?fiche=org_esp_huma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rwars-holonet.com/holonet.php?fiche=org_eg" TargetMode="External"/><Relationship Id="rId14" Type="http://schemas.openxmlformats.org/officeDocument/2006/relationships/hyperlink" Target="http://www.starwars-holonet.com/holonet.php?fiche=org_nr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1070</Words>
  <Characters>5888</Characters>
  <Application>Microsoft Office Word</Application>
  <DocSecurity>0</DocSecurity>
  <Lines>49</Lines>
  <Paragraphs>13</Paragraphs>
  <ScaleCrop>false</ScaleCrop>
  <Company/>
  <LinksUpToDate>false</LinksUpToDate>
  <CharactersWithSpaces>6945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10</cp:revision>
  <dcterms:created xsi:type="dcterms:W3CDTF">2010-04-02T14:40:00Z</dcterms:created>
  <dcterms:modified xsi:type="dcterms:W3CDTF">2012-05-23T09:59:00Z</dcterms:modified>
</cp:coreProperties>
</file>